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C2058D" w:rsidRDefault="00ED5D14" w:rsidP="00ED5D14">
      <w:pPr>
        <w:rPr>
          <w:sz w:val="20"/>
          <w:szCs w:val="20"/>
        </w:rPr>
      </w:pPr>
      <w:r w:rsidRPr="00C2058D">
        <w:rPr>
          <w:sz w:val="20"/>
          <w:szCs w:val="20"/>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3850BB5" w:rsidR="00ED5D14" w:rsidRPr="00ED5D14" w:rsidRDefault="00ED5D14" w:rsidP="003907F8">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w:t>
            </w:r>
            <w:r w:rsidR="003F4B0D"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47F2030B" w:rsidR="00ED5D14" w:rsidRPr="004D3B30" w:rsidRDefault="00ED5D14" w:rsidP="00194112">
            <w:r>
              <w:rPr>
                <w:rFonts w:eastAsia="SimSun"/>
                <w:b/>
                <w:bCs/>
                <w:sz w:val="24"/>
                <w:szCs w:val="24"/>
              </w:rPr>
              <w:t xml:space="preserve">Licences Serveur : </w:t>
            </w:r>
            <w:r>
              <w:rPr>
                <w:rFonts w:cs="Arial"/>
                <w:b/>
                <w:u w:val="single"/>
              </w:rPr>
              <w:fldChar w:fldCharType="begin">
                <w:ffData>
                  <w:name w:val="Text33"/>
                  <w:enabled/>
                  <w:calcOnExit w:val="0"/>
                  <w:textInput/>
                </w:ffData>
              </w:fldChar>
            </w:r>
            <w:r w:rsidRPr="00B23F49">
              <w:rPr>
                <w:rFonts w:cs="Arial"/>
                <w:b/>
                <w:u w:val="single"/>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907F8" w:rsidRPr="00ED5D14">
              <w:rPr>
                <w:b/>
                <w:bCs/>
                <w:sz w:val="24"/>
                <w:szCs w:val="24"/>
                <w:vertAlign w:val="superscript"/>
              </w:rPr>
              <w:footnoteReference w:id="2"/>
            </w:r>
          </w:p>
          <w:p w14:paraId="18BABC08" w14:textId="2A6BAAC5" w:rsidR="00B23F49" w:rsidRPr="004D3B30" w:rsidRDefault="00B23F49" w:rsidP="00194112">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907F8" w:rsidRPr="00A1232C">
              <w:rPr>
                <w:rFonts w:cs="Tahoma"/>
                <w:bCs w:val="0"/>
                <w:sz w:val="24"/>
                <w:szCs w:val="24"/>
                <w:vertAlign w:val="superscript"/>
              </w:rPr>
              <w:footnoteReference w:id="3"/>
            </w:r>
          </w:p>
          <w:p w14:paraId="4ECC4736" w14:textId="7F82FF03" w:rsidR="00B23F49" w:rsidRPr="004D3B30" w:rsidRDefault="00B23F49" w:rsidP="00A81599">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Text33"/>
                  <w:enabled/>
                  <w:calcOnExit w:val="0"/>
                  <w:textInput/>
                </w:ffData>
              </w:fldChar>
            </w:r>
            <w:r w:rsidRPr="00923BCB">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84040B" w:rsidRPr="00A1232C">
              <w:rPr>
                <w:rFonts w:cs="Tahoma"/>
                <w:bCs w:val="0"/>
                <w:sz w:val="24"/>
                <w:szCs w:val="24"/>
                <w:vertAlign w:val="superscript"/>
              </w:rPr>
              <w:footnoteReference w:id="4"/>
            </w:r>
          </w:p>
          <w:p w14:paraId="19D75645" w14:textId="6451D856" w:rsidR="00ED5D14" w:rsidRPr="00B23F49" w:rsidRDefault="00ED5D14" w:rsidP="00ED5D14"/>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F911F8" w:rsidRDefault="00ED5D14" w:rsidP="00ED5D14">
            <w:pPr>
              <w:outlineLvl w:val="1"/>
              <w:rPr>
                <w:b/>
                <w:bCs/>
                <w:sz w:val="20"/>
                <w:szCs w:val="20"/>
              </w:rPr>
            </w:pPr>
            <w:r w:rsidRPr="00F911F8">
              <w:rPr>
                <w:b/>
                <w:bCs/>
                <w:sz w:val="20"/>
                <w:szCs w:val="20"/>
              </w:rPr>
              <w:t>CONTRAT DE LICENCE UTILISATEUR FINAL</w:t>
            </w:r>
          </w:p>
        </w:tc>
      </w:tr>
    </w:tbl>
    <w:p w14:paraId="6E21EC78" w14:textId="6DB9C387" w:rsidR="003C2DE9" w:rsidRPr="004D3B30" w:rsidRDefault="003C2DE9" w:rsidP="00132ACF">
      <w:r>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2679A2E5" w14:textId="246B7CA7" w:rsidR="003C2DE9" w:rsidRPr="004D3B30" w:rsidRDefault="00132ACF" w:rsidP="00132ACF">
      <w:pPr>
        <w:pStyle w:val="Bullet2"/>
        <w:tabs>
          <w:tab w:val="clear" w:pos="720"/>
          <w:tab w:val="num" w:pos="360"/>
        </w:tabs>
        <w:ind w:left="360"/>
      </w:pPr>
      <w:r>
        <w:rPr>
          <w:sz w:val="20"/>
          <w:szCs w:val="20"/>
        </w:rPr>
        <w:t>les mises à jour,</w:t>
      </w:r>
    </w:p>
    <w:p w14:paraId="236AE2DD" w14:textId="77777777" w:rsidR="003C2DE9" w:rsidRPr="004D3B30" w:rsidRDefault="003C2DE9" w:rsidP="00132ACF">
      <w:pPr>
        <w:pStyle w:val="Bullet2"/>
        <w:tabs>
          <w:tab w:val="clear" w:pos="720"/>
          <w:tab w:val="num" w:pos="360"/>
        </w:tabs>
        <w:ind w:left="360"/>
      </w:pPr>
      <w:r>
        <w:rPr>
          <w:sz w:val="20"/>
          <w:szCs w:val="20"/>
        </w:rPr>
        <w:t>les suppléments, et</w:t>
      </w:r>
    </w:p>
    <w:p w14:paraId="568E108D" w14:textId="77777777" w:rsidR="00ED5D14" w:rsidRPr="004D3B30" w:rsidRDefault="003C2DE9" w:rsidP="00132ACF">
      <w:pPr>
        <w:pStyle w:val="Bullet2"/>
        <w:tabs>
          <w:tab w:val="clear" w:pos="720"/>
          <w:tab w:val="num" w:pos="360"/>
        </w:tabs>
        <w:ind w:left="360"/>
      </w:pPr>
      <w:r>
        <w:rPr>
          <w:sz w:val="20"/>
          <w:szCs w:val="20"/>
        </w:rPr>
        <w:t>les services Internet</w:t>
      </w:r>
    </w:p>
    <w:p w14:paraId="231DCA04" w14:textId="2E45C66D" w:rsidR="003C2DE9" w:rsidRPr="004D3B30" w:rsidRDefault="003C2DE9"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8DBB84B" w14:textId="09E83CE8" w:rsidR="00ED5D14" w:rsidRPr="004D3B30" w:rsidRDefault="003C2DE9"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03A01F8" w14:textId="4A99D0B3" w:rsidR="00ED5D14" w:rsidRPr="004D3B30" w:rsidRDefault="00ED5D14"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60590A20" w14:textId="77777777" w:rsidR="003C2DE9" w:rsidRPr="004D3B30" w:rsidRDefault="003C2DE9" w:rsidP="00132ACF">
      <w:pPr>
        <w:pStyle w:val="Heading1"/>
        <w:ind w:left="360" w:hanging="360"/>
      </w:pPr>
      <w:r>
        <w:rPr>
          <w:sz w:val="20"/>
          <w:szCs w:val="20"/>
        </w:rPr>
        <w:t>PRÉSENTATION.</w:t>
      </w:r>
    </w:p>
    <w:p w14:paraId="52E65AA5" w14:textId="22D34A0A" w:rsidR="003C2DE9" w:rsidRPr="004D3B30" w:rsidRDefault="003C2DE9" w:rsidP="00132ACF">
      <w:pPr>
        <w:pStyle w:val="Heading2"/>
      </w:pPr>
      <w:r>
        <w:rPr>
          <w:sz w:val="20"/>
          <w:szCs w:val="20"/>
        </w:rPr>
        <w:t xml:space="preserve">Logiciel. </w:t>
      </w:r>
      <w:r>
        <w:rPr>
          <w:b w:val="0"/>
          <w:bCs w:val="0"/>
          <w:sz w:val="20"/>
          <w:szCs w:val="20"/>
        </w:rPr>
        <w:t xml:space="preserve">Le logiciel contient </w:t>
      </w:r>
    </w:p>
    <w:p w14:paraId="6A3050CB" w14:textId="0D9F2CDA" w:rsidR="00742D5E" w:rsidRPr="004D3B30" w:rsidRDefault="003C2DE9" w:rsidP="00132ACF">
      <w:pPr>
        <w:pStyle w:val="Bullet3"/>
      </w:pPr>
      <w:r>
        <w:rPr>
          <w:sz w:val="20"/>
          <w:szCs w:val="20"/>
        </w:rPr>
        <w:t>le logiciel serveur,</w:t>
      </w:r>
    </w:p>
    <w:p w14:paraId="5A986851" w14:textId="77777777" w:rsidR="00742D5E" w:rsidRPr="004D3B30" w:rsidRDefault="00742D5E" w:rsidP="00132ACF">
      <w:pPr>
        <w:pStyle w:val="Bullet3"/>
      </w:pPr>
      <w:r>
        <w:rPr>
          <w:sz w:val="20"/>
          <w:szCs w:val="20"/>
        </w:rPr>
        <w:lastRenderedPageBreak/>
        <w:t>des logiciels supplémentaires ne pouvant être utilisés que directement avec le logiciel serveur ou indirectement par le biais d’autres logiciels supplémentaires.</w:t>
      </w:r>
    </w:p>
    <w:p w14:paraId="23E6CCD6" w14:textId="11381BE6" w:rsidR="003C2DE9" w:rsidRPr="004D3B30" w:rsidRDefault="003C2DE9" w:rsidP="00132ACF">
      <w:pPr>
        <w:pStyle w:val="Heading2"/>
      </w:pPr>
      <w:r>
        <w:rPr>
          <w:sz w:val="20"/>
          <w:szCs w:val="20"/>
        </w:rPr>
        <w:t xml:space="preserve">Modèle de licence. </w:t>
      </w:r>
      <w:r>
        <w:rPr>
          <w:b w:val="0"/>
          <w:bCs w:val="0"/>
          <w:sz w:val="20"/>
          <w:szCs w:val="20"/>
        </w:rPr>
        <w:t>Le logiciel est concédé sous licence selon</w:t>
      </w:r>
    </w:p>
    <w:p w14:paraId="684CE650" w14:textId="77777777" w:rsidR="003C2DE9" w:rsidRPr="004D3B30" w:rsidRDefault="003C2DE9" w:rsidP="00132ACF">
      <w:pPr>
        <w:pStyle w:val="Bullet3"/>
      </w:pPr>
      <w:r>
        <w:rPr>
          <w:sz w:val="20"/>
          <w:szCs w:val="20"/>
        </w:rPr>
        <w:t>le nombre d’instances du logiciel serveur que vous exécutez ; et</w:t>
      </w:r>
    </w:p>
    <w:p w14:paraId="692C6A38" w14:textId="77777777" w:rsidR="003C2DE9" w:rsidRPr="004D3B30" w:rsidRDefault="003C2DE9" w:rsidP="00132ACF">
      <w:pPr>
        <w:pStyle w:val="Bullet3"/>
      </w:pPr>
      <w:r>
        <w:rPr>
          <w:sz w:val="20"/>
          <w:szCs w:val="20"/>
        </w:rPr>
        <w:t>le nombre de dispositifs et d’utilisateurs qui ont accès aux instances du logiciel serveur.</w:t>
      </w:r>
    </w:p>
    <w:p w14:paraId="67F3DA68" w14:textId="34263EC2" w:rsidR="003C2DE9" w:rsidRPr="004D3B30" w:rsidRDefault="003C2DE9" w:rsidP="00132ACF">
      <w:pPr>
        <w:pStyle w:val="Heading2"/>
      </w:pPr>
      <w:r>
        <w:rPr>
          <w:sz w:val="20"/>
          <w:szCs w:val="20"/>
        </w:rPr>
        <w:t>Conditions de licence régissant l’utilisation d’un serveur virtuel et d’autres technologies similaires.</w:t>
      </w:r>
    </w:p>
    <w:p w14:paraId="110EAF7C" w14:textId="0FB9EDF2" w:rsidR="003C2DE9" w:rsidRPr="004D3B30" w:rsidRDefault="003C2DE9"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B6EEA81" w14:textId="2F52EBB6" w:rsidR="003C2DE9" w:rsidRPr="004D3B30" w:rsidRDefault="003C2DE9"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9275B7C" w14:textId="1DECAFDB" w:rsidR="003C2DE9" w:rsidRPr="004D3B30" w:rsidRDefault="003C2DE9" w:rsidP="00132ACF">
      <w:pPr>
        <w:pStyle w:val="Bullet3"/>
      </w:pPr>
      <w:r>
        <w:rPr>
          <w:b/>
          <w:sz w:val="20"/>
          <w:szCs w:val="20"/>
        </w:rPr>
        <w:t>Environnement de système d’exploitation.</w:t>
      </w:r>
      <w:r>
        <w:rPr>
          <w:sz w:val="20"/>
          <w:szCs w:val="20"/>
        </w:rPr>
        <w:t xml:space="preserve"> Un « environnement de système d’exploitation » correspond à</w:t>
      </w:r>
    </w:p>
    <w:p w14:paraId="25ED915F" w14:textId="0C29A2BE" w:rsidR="003C2DE9" w:rsidRPr="004D3B30" w:rsidRDefault="003C2DE9"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5EE9D84" w14:textId="3E48BE44" w:rsidR="003C2DE9" w:rsidRPr="004D3B30" w:rsidRDefault="003C2DE9" w:rsidP="00132ACF">
      <w:pPr>
        <w:pStyle w:val="Bullet4"/>
      </w:pPr>
      <w:r>
        <w:rPr>
          <w:sz w:val="20"/>
          <w:szCs w:val="20"/>
        </w:rPr>
        <w:t>des instances d'applications, le cas échéant, configuré pour s’exécuter sur l'instance du système d’exploitation ou les parties identifiées ci-dessus.</w:t>
      </w:r>
    </w:p>
    <w:p w14:paraId="4E1D86AD" w14:textId="77777777" w:rsidR="003C2DE9" w:rsidRPr="004D3B30" w:rsidRDefault="003C2DE9"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5DC47DC0" w14:textId="77777777" w:rsidR="003C2DE9" w:rsidRPr="004D3B30" w:rsidRDefault="003C2DE9" w:rsidP="00132ACF">
      <w:pPr>
        <w:pStyle w:val="Bullet4"/>
      </w:pPr>
      <w:r>
        <w:rPr>
          <w:sz w:val="20"/>
          <w:szCs w:val="20"/>
        </w:rPr>
        <w:t>un environnement de système d’exploitation physique,</w:t>
      </w:r>
    </w:p>
    <w:p w14:paraId="561925F6" w14:textId="77777777" w:rsidR="003C2DE9" w:rsidRPr="004D3B30" w:rsidRDefault="003C2DE9" w:rsidP="00132ACF">
      <w:pPr>
        <w:pStyle w:val="Bullet4"/>
      </w:pPr>
      <w:r>
        <w:rPr>
          <w:sz w:val="20"/>
          <w:szCs w:val="20"/>
        </w:rPr>
        <w:t>un ou plusieurs environnements de système d’exploitation virtuels.</w:t>
      </w:r>
    </w:p>
    <w:p w14:paraId="1DD227D5" w14:textId="7544A592" w:rsidR="003C2DE9" w:rsidRPr="004D3B30" w:rsidRDefault="003C2DE9"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24EEB93" w14:textId="466D0B2F" w:rsidR="003C2DE9" w:rsidRPr="004D3B30" w:rsidRDefault="003C2DE9"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48B02E09" w14:textId="77777777" w:rsidR="003C2DE9" w:rsidRPr="004D3B30" w:rsidRDefault="003C2DE9" w:rsidP="00132ACF">
      <w:pPr>
        <w:pStyle w:val="Heading1"/>
        <w:ind w:left="360" w:hanging="360"/>
      </w:pPr>
      <w:r>
        <w:rPr>
          <w:sz w:val="20"/>
          <w:szCs w:val="20"/>
        </w:rPr>
        <w:t>DROITS D’UTILISATION.</w:t>
      </w:r>
    </w:p>
    <w:p w14:paraId="29E2DBA0" w14:textId="77777777" w:rsidR="003C2DE9" w:rsidRPr="004D3B30" w:rsidRDefault="003C2DE9" w:rsidP="00132ACF">
      <w:pPr>
        <w:pStyle w:val="Heading2"/>
      </w:pPr>
      <w:r>
        <w:rPr>
          <w:sz w:val="20"/>
          <w:szCs w:val="20"/>
        </w:rPr>
        <w:t>Attribution de la licence au serveur.</w:t>
      </w:r>
    </w:p>
    <w:p w14:paraId="7F10401E" w14:textId="69909C10" w:rsidR="003C2DE9" w:rsidRPr="004D3B30" w:rsidRDefault="003C2DE9" w:rsidP="00B23F49">
      <w:pPr>
        <w:pStyle w:val="Heading3"/>
        <w:tabs>
          <w:tab w:val="clear" w:pos="1077"/>
          <w:tab w:val="clear" w:pos="1440"/>
          <w:tab w:val="num" w:pos="1080"/>
        </w:tabs>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D78CB8A" w14:textId="00018616" w:rsidR="003C2DE9" w:rsidRPr="004D3B30" w:rsidRDefault="003C2DE9" w:rsidP="00B23F49">
      <w:pPr>
        <w:pStyle w:val="Heading3"/>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E2544BA" w14:textId="6C641532" w:rsidR="003C2DE9" w:rsidRPr="007822E8" w:rsidRDefault="003C2DE9" w:rsidP="00132ACF">
      <w:pPr>
        <w:pStyle w:val="Heading2"/>
        <w:rPr>
          <w:b w:val="0"/>
          <w:bCs w:val="0"/>
          <w:sz w:val="20"/>
          <w:szCs w:val="20"/>
        </w:rPr>
      </w:pPr>
      <w:r w:rsidRPr="007822E8">
        <w:rPr>
          <w:sz w:val="20"/>
          <w:szCs w:val="20"/>
        </w:rPr>
        <w:t xml:space="preserve">Exécution d’Instances du Logiciel Serveur. </w:t>
      </w:r>
      <w:r w:rsidRPr="007822E8">
        <w:rPr>
          <w:b w:val="0"/>
          <w:bCs w:val="0"/>
          <w:sz w:val="20"/>
          <w:szCs w:val="20"/>
        </w:rPr>
        <w:t>Vous êtes autorisé à exécuter une seule instance à la fois du logiciel serveur dans un environnement de système d’exploitation physique ou virtuel sur le serveur concédé sous licence.</w:t>
      </w:r>
    </w:p>
    <w:p w14:paraId="46CA5402" w14:textId="0B444126" w:rsidR="003C2DE9" w:rsidRPr="007822E8" w:rsidRDefault="003C2DE9" w:rsidP="00132ACF">
      <w:pPr>
        <w:pStyle w:val="Heading2"/>
        <w:rPr>
          <w:b w:val="0"/>
          <w:bCs w:val="0"/>
          <w:sz w:val="20"/>
          <w:szCs w:val="20"/>
        </w:rPr>
      </w:pPr>
      <w:r w:rsidRPr="007822E8">
        <w:rPr>
          <w:sz w:val="20"/>
          <w:szCs w:val="20"/>
        </w:rPr>
        <w:t xml:space="preserve">Exécution d’instances de Logiciels Supplémentaires. </w:t>
      </w:r>
      <w:r w:rsidRPr="007822E8">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5B05B2A8" w14:textId="2A625278" w:rsidR="00CE4C81" w:rsidRPr="004D3B30" w:rsidRDefault="009C686A" w:rsidP="00B23F49">
      <w:pPr>
        <w:pStyle w:val="Bullet3"/>
      </w:pPr>
      <w:r>
        <w:rPr>
          <w:sz w:val="20"/>
          <w:szCs w:val="20"/>
        </w:rPr>
        <w:t>Microsoft Dynamics CRM 2016 pour Microsoft Office Outlook</w:t>
      </w:r>
    </w:p>
    <w:p w14:paraId="191831EA" w14:textId="19029073" w:rsidR="00CE4C81" w:rsidRPr="004D3B30" w:rsidRDefault="009C686A" w:rsidP="00B23F49">
      <w:pPr>
        <w:pStyle w:val="Bullet3"/>
      </w:pPr>
      <w:r>
        <w:rPr>
          <w:sz w:val="20"/>
          <w:szCs w:val="20"/>
        </w:rPr>
        <w:t>Microsoft E-Mail Router et Assistant déploiement de règles pour Microsoft Dynamics CRM 2016</w:t>
      </w:r>
    </w:p>
    <w:p w14:paraId="360FC1EE" w14:textId="126C50DD" w:rsidR="00CE4C81" w:rsidRPr="004D3B30" w:rsidRDefault="009C686A" w:rsidP="00B23F49">
      <w:pPr>
        <w:pStyle w:val="Bullet3"/>
      </w:pPr>
      <w:r>
        <w:rPr>
          <w:sz w:val="20"/>
          <w:szCs w:val="20"/>
        </w:rPr>
        <w:t>Microsoft Dynamics CRM Reporting Extensions pour Microsoft Dynamics CRM 2016</w:t>
      </w:r>
    </w:p>
    <w:p w14:paraId="400C9116" w14:textId="6066F3E4" w:rsidR="00CE4C81" w:rsidRPr="004D3B30" w:rsidRDefault="009C686A" w:rsidP="00B23F49">
      <w:pPr>
        <w:pStyle w:val="Bullet3"/>
      </w:pPr>
      <w:r>
        <w:rPr>
          <w:sz w:val="20"/>
          <w:szCs w:val="20"/>
        </w:rPr>
        <w:t>Microsoft SharePoint Grid pour Microsoft Dynamics CRM 2016</w:t>
      </w:r>
    </w:p>
    <w:p w14:paraId="171F53C9" w14:textId="68A76836" w:rsidR="009C686A" w:rsidRPr="004D3B30" w:rsidRDefault="009C686A" w:rsidP="00B23F49">
      <w:pPr>
        <w:pStyle w:val="Bullet3"/>
      </w:pPr>
      <w:r>
        <w:rPr>
          <w:sz w:val="20"/>
          <w:szCs w:val="20"/>
        </w:rPr>
        <w:t>Extensions de création de rapports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Interface utilisateur multilingue Microsoft Dynamics CRM 2016</w:t>
      </w:r>
    </w:p>
    <w:p w14:paraId="10CED96D" w14:textId="77777777" w:rsidR="00185E9A" w:rsidRPr="004D3B30" w:rsidRDefault="00185E9A" w:rsidP="00B23F49">
      <w:pPr>
        <w:pStyle w:val="Bullet3"/>
      </w:pPr>
      <w:r>
        <w:rPr>
          <w:sz w:val="20"/>
          <w:szCs w:val="20"/>
        </w:rPr>
        <w:t>Connecteur MarketingPilot pour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pour dispositifs pris en charge</w:t>
      </w:r>
    </w:p>
    <w:p w14:paraId="7FA28020" w14:textId="4A80CB1F" w:rsidR="003C2DE9" w:rsidRPr="004D3B30" w:rsidRDefault="003C2DE9"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181A434A" w14:textId="77777777" w:rsidR="003C2DE9" w:rsidRPr="004D3B30" w:rsidRDefault="003C2DE9" w:rsidP="00132ACF">
      <w:pPr>
        <w:pStyle w:val="Bullet3"/>
      </w:pPr>
      <w:r>
        <w:rPr>
          <w:sz w:val="20"/>
          <w:szCs w:val="20"/>
        </w:rPr>
        <w:t>Vous pouvez créer un nombre quelconque d’instances du logiciel serveur et des logiciels supplémentaires.</w:t>
      </w:r>
    </w:p>
    <w:p w14:paraId="42942481" w14:textId="77777777" w:rsidR="003C2DE9" w:rsidRPr="004D3B30" w:rsidRDefault="003C2DE9" w:rsidP="00132ACF">
      <w:pPr>
        <w:pStyle w:val="Bullet3"/>
      </w:pPr>
      <w:r>
        <w:rPr>
          <w:sz w:val="20"/>
          <w:szCs w:val="20"/>
        </w:rPr>
        <w:t>Vous pouvez stocker des instances du logiciel serveur et des logiciels supplémentaires sur l’un quelconque de vos serveurs ou supports de stockage.</w:t>
      </w:r>
    </w:p>
    <w:p w14:paraId="484952A9" w14:textId="77777777" w:rsidR="003C2DE9" w:rsidRPr="004D3B30" w:rsidRDefault="003C2DE9"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FF50984" w14:textId="77777777" w:rsidR="003C2DE9" w:rsidRPr="004D3B30" w:rsidRDefault="003C2DE9" w:rsidP="00132ACF">
      <w:pPr>
        <w:pStyle w:val="Heading1"/>
        <w:ind w:left="360" w:hanging="360"/>
      </w:pPr>
      <w:r>
        <w:rPr>
          <w:sz w:val="20"/>
          <w:szCs w:val="20"/>
        </w:rPr>
        <w:t>CONDITIONS DE LICENCE ET/OU DROITS D’UTILISATION SUPPLÉMENTAIRES.</w:t>
      </w:r>
    </w:p>
    <w:p w14:paraId="367AEAEA" w14:textId="77777777" w:rsidR="003C2DE9" w:rsidRPr="004D3B30" w:rsidRDefault="003C2DE9" w:rsidP="00132ACF">
      <w:pPr>
        <w:pStyle w:val="Heading2"/>
        <w:ind w:hanging="360"/>
      </w:pPr>
      <w:r>
        <w:rPr>
          <w:sz w:val="20"/>
          <w:szCs w:val="20"/>
        </w:rPr>
        <w:t>Licences d’Accès Client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324D6140" w14:textId="77777777" w:rsidR="003C2DE9" w:rsidRPr="004D3B30" w:rsidRDefault="003C2DE9" w:rsidP="00132ACF">
      <w:pPr>
        <w:pStyle w:val="Bullet4"/>
      </w:pPr>
      <w:r>
        <w:rPr>
          <w:sz w:val="20"/>
          <w:szCs w:val="20"/>
        </w:rPr>
        <w:t>Vous n’avez pas besoin de CAL pour l’un quelconque de vos serveurs autorisés à exécuter des instances du logiciel serveur.</w:t>
      </w:r>
    </w:p>
    <w:p w14:paraId="5D9890B7" w14:textId="77777777" w:rsidR="003C2DE9" w:rsidRPr="007822E8" w:rsidRDefault="003C2DE9" w:rsidP="00132ACF">
      <w:pPr>
        <w:pStyle w:val="Bullet4"/>
        <w:rPr>
          <w:sz w:val="20"/>
          <w:szCs w:val="20"/>
        </w:rPr>
      </w:pPr>
      <w:r w:rsidRPr="007822E8">
        <w:rPr>
          <w:sz w:val="20"/>
          <w:szCs w:val="20"/>
        </w:rPr>
        <w:t>Vous n’avez pas besoin de CAL, à hauteur de deux dispositifs ou utilisateurs qui accèdent aux instances du logiciel serveur à des fins d’administration uniquement.</w:t>
      </w:r>
    </w:p>
    <w:p w14:paraId="40F4ACB9" w14:textId="5F13AB58" w:rsidR="00185E9A" w:rsidRPr="007822E8" w:rsidRDefault="00185E9A" w:rsidP="00B23F49">
      <w:pPr>
        <w:pStyle w:val="Bullet4"/>
        <w:rPr>
          <w:sz w:val="20"/>
          <w:szCs w:val="20"/>
        </w:rPr>
      </w:pPr>
      <w:r w:rsidRPr="007822E8">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7644CA90" w14:textId="3EAB2AF1" w:rsidR="003C2DE9" w:rsidRPr="007822E8" w:rsidRDefault="003C2DE9" w:rsidP="00132ACF">
      <w:pPr>
        <w:pStyle w:val="Bullet4"/>
        <w:rPr>
          <w:sz w:val="20"/>
          <w:szCs w:val="20"/>
        </w:rPr>
      </w:pPr>
      <w:r w:rsidRPr="007822E8">
        <w:rPr>
          <w:sz w:val="20"/>
          <w:szCs w:val="20"/>
        </w:rPr>
        <w:t>Vos CAL vous permettent d’accéder aux instances des versions antérieures, mais pas des versions postérieures du logiciel serveur.</w:t>
      </w:r>
    </w:p>
    <w:p w14:paraId="481BE7D4" w14:textId="5CD631E7" w:rsidR="00185E9A" w:rsidRPr="007822E8" w:rsidRDefault="00185E9A" w:rsidP="00B23F49">
      <w:pPr>
        <w:pStyle w:val="Heading3Bold"/>
        <w:numPr>
          <w:ilvl w:val="2"/>
          <w:numId w:val="17"/>
        </w:numPr>
        <w:tabs>
          <w:tab w:val="clear" w:pos="1077"/>
          <w:tab w:val="clear" w:pos="1440"/>
          <w:tab w:val="num" w:pos="1080"/>
        </w:tabs>
        <w:rPr>
          <w:b w:val="0"/>
          <w:bCs w:val="0"/>
          <w:sz w:val="20"/>
          <w:szCs w:val="20"/>
        </w:rPr>
      </w:pPr>
      <w:r w:rsidRPr="007822E8">
        <w:rPr>
          <w:sz w:val="20"/>
          <w:szCs w:val="20"/>
        </w:rPr>
        <w:t xml:space="preserve">Catégories et types de CAL. </w:t>
      </w:r>
      <w:r w:rsidRPr="007822E8">
        <w:rPr>
          <w:b w:val="0"/>
          <w:bCs w:val="0"/>
          <w:sz w:val="20"/>
          <w:szCs w:val="20"/>
        </w:rPr>
        <w:t>Il existe trois catégories de CAL : la CAL Essentielle, la CAL Supplémentaire Utilisation de Base et la CAL Supplémentaire Utilisation Professionnelle. Il existe deux types de CAL dans chaque catégorie : une CAL dispositif et une CAL utilisateur. 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7199910C" w14:textId="10A129B6" w:rsidR="00185E9A" w:rsidRPr="007822E8" w:rsidRDefault="00185E9A" w:rsidP="00132ACF">
      <w:pPr>
        <w:pStyle w:val="Bullet4"/>
        <w:outlineLvl w:val="0"/>
        <w:rPr>
          <w:sz w:val="20"/>
          <w:szCs w:val="20"/>
        </w:rPr>
      </w:pPr>
      <w:r w:rsidRPr="007822E8">
        <w:rPr>
          <w:sz w:val="20"/>
          <w:szCs w:val="20"/>
        </w:rPr>
        <w:t>La CAL Essentielle (dispositif ou utilisateur) permet uniquement un accès pour une utilisation essentielle à Microsoft Dynamics CRM Server 2016.</w:t>
      </w:r>
    </w:p>
    <w:p w14:paraId="2B5E5BD1" w14:textId="11C9DD53" w:rsidR="00185E9A" w:rsidRPr="007822E8" w:rsidRDefault="00185E9A" w:rsidP="00132ACF">
      <w:pPr>
        <w:pStyle w:val="Bullet4"/>
        <w:outlineLvl w:val="0"/>
        <w:rPr>
          <w:sz w:val="20"/>
          <w:szCs w:val="20"/>
        </w:rPr>
      </w:pPr>
      <w:r w:rsidRPr="007822E8">
        <w:rPr>
          <w:sz w:val="20"/>
          <w:szCs w:val="20"/>
        </w:rPr>
        <w:t>La CAL Supplémentaire Utilisation de Base (dispositif ou utilisateur), associée à la CAL Essentielle, ne permet aux utilisateurs qu’un accès de base à Microsoft Dynamics CRM Server 2016.</w:t>
      </w:r>
    </w:p>
    <w:p w14:paraId="5DF52E7A" w14:textId="083C6118" w:rsidR="00185E9A" w:rsidRPr="007822E8" w:rsidRDefault="00185E9A" w:rsidP="00132ACF">
      <w:pPr>
        <w:pStyle w:val="Bullet4"/>
        <w:outlineLvl w:val="0"/>
        <w:rPr>
          <w:sz w:val="20"/>
          <w:szCs w:val="20"/>
        </w:rPr>
      </w:pPr>
      <w:r w:rsidRPr="007822E8">
        <w:rPr>
          <w:sz w:val="20"/>
          <w:szCs w:val="20"/>
        </w:rPr>
        <w:t>La CAL Supplémentaire Utilisation Professionnelle (dispositif ou utilisateur), associée à la CAL de Base, permet aux utilisateurs un accès professionnel à Microsoft Dynamics CRM Server 2016.</w:t>
      </w:r>
    </w:p>
    <w:p w14:paraId="44406FCD" w14:textId="00B6FEC3" w:rsidR="001638F7" w:rsidRPr="007822E8" w:rsidRDefault="00185E9A" w:rsidP="00132ACF">
      <w:pPr>
        <w:pStyle w:val="Bullet4"/>
        <w:rPr>
          <w:sz w:val="20"/>
          <w:szCs w:val="20"/>
        </w:rPr>
      </w:pPr>
      <w:r w:rsidRPr="007822E8">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Réattribution de CAL. </w:t>
      </w:r>
      <w:r>
        <w:rPr>
          <w:b w:val="0"/>
          <w:bCs w:val="0"/>
          <w:sz w:val="20"/>
          <w:szCs w:val="20"/>
        </w:rPr>
        <w:t>Vous êtes autorisé à</w:t>
      </w:r>
    </w:p>
    <w:p w14:paraId="6C25B418" w14:textId="77777777" w:rsidR="003C2DE9" w:rsidRPr="004D3B30" w:rsidRDefault="003C2DE9" w:rsidP="00132ACF">
      <w:pPr>
        <w:pStyle w:val="Bullet4"/>
      </w:pPr>
      <w:r>
        <w:rPr>
          <w:sz w:val="20"/>
          <w:szCs w:val="20"/>
        </w:rPr>
        <w:t>transférer de façon définitive votre CAL dispositif d’un dispositif à un autre, ou votre CAL utilisateur d’un utilisateur à un autre, ou</w:t>
      </w:r>
    </w:p>
    <w:p w14:paraId="7D7AE2D8" w14:textId="77777777" w:rsidR="003C2DE9" w:rsidRPr="004D3B30" w:rsidRDefault="003C2DE9"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Multiplexage. </w:t>
      </w:r>
      <w:r>
        <w:rPr>
          <w:b w:val="0"/>
          <w:bCs w:val="0"/>
          <w:sz w:val="20"/>
          <w:szCs w:val="20"/>
        </w:rPr>
        <w:t>Les matériels et logiciels que vous utilisez pour :</w:t>
      </w:r>
    </w:p>
    <w:p w14:paraId="107E4C2B" w14:textId="77777777" w:rsidR="003C2DE9" w:rsidRPr="004D3B30" w:rsidRDefault="003C2DE9" w:rsidP="00132ACF">
      <w:pPr>
        <w:pStyle w:val="Bullet3"/>
      </w:pPr>
      <w:r>
        <w:rPr>
          <w:sz w:val="20"/>
          <w:szCs w:val="20"/>
        </w:rPr>
        <w:t>regrouper les connexions,</w:t>
      </w:r>
    </w:p>
    <w:p w14:paraId="583CCF7B" w14:textId="77777777" w:rsidR="003C2DE9" w:rsidRPr="004D3B30" w:rsidRDefault="003C2DE9" w:rsidP="00132ACF">
      <w:pPr>
        <w:pStyle w:val="Bullet3"/>
      </w:pPr>
      <w:r>
        <w:rPr>
          <w:sz w:val="20"/>
          <w:szCs w:val="20"/>
        </w:rPr>
        <w:t>réacheminer l’information ou</w:t>
      </w:r>
    </w:p>
    <w:p w14:paraId="2FF094ED" w14:textId="77777777" w:rsidR="003C2DE9" w:rsidRPr="004D3B30" w:rsidRDefault="003C2DE9" w:rsidP="00132ACF">
      <w:pPr>
        <w:pStyle w:val="Bullet3"/>
      </w:pPr>
      <w:r>
        <w:rPr>
          <w:sz w:val="20"/>
          <w:szCs w:val="20"/>
        </w:rPr>
        <w:t>réduire le nombre de dispositifs ou d’utilisateurs qui accèdent directement au logiciel ou qui l’utilisent</w:t>
      </w:r>
    </w:p>
    <w:p w14:paraId="3B8E0983" w14:textId="77777777" w:rsidR="003C2DE9" w:rsidRPr="004D3B30" w:rsidRDefault="003C2DE9" w:rsidP="00132ACF">
      <w:pPr>
        <w:pStyle w:val="Body2"/>
      </w:pPr>
      <w:r>
        <w:rPr>
          <w:sz w:val="20"/>
          <w:szCs w:val="20"/>
        </w:rPr>
        <w:t>(parfois également appelé matériel ou logiciel de « multiplexage » ou de « concentration »), ne réduit pas le nombre de licences de tout type dont vous avez besoin.</w:t>
      </w:r>
    </w:p>
    <w:p w14:paraId="530FB005" w14:textId="36C545E4" w:rsidR="003C2DE9" w:rsidRPr="00972CF5" w:rsidRDefault="003C2DE9" w:rsidP="00132ACF">
      <w:pPr>
        <w:pStyle w:val="Heading2"/>
        <w:ind w:hanging="360"/>
        <w:rPr>
          <w:b w:val="0"/>
          <w:bCs w:val="0"/>
        </w:rPr>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BE089F5" w14:textId="0758282B" w:rsidR="00CE4C81" w:rsidRPr="00972CF5" w:rsidRDefault="00CE4C81" w:rsidP="00132ACF">
      <w:pPr>
        <w:pStyle w:val="Heading2"/>
        <w:rPr>
          <w:b w:val="0"/>
          <w:bCs w:val="0"/>
          <w:sz w:val="20"/>
          <w:szCs w:val="20"/>
        </w:rPr>
      </w:pPr>
      <w:r w:rsidRPr="00972CF5">
        <w:rPr>
          <w:sz w:val="20"/>
          <w:szCs w:val="20"/>
        </w:rPr>
        <w:t xml:space="preserve">Fonctionnalités supplémentaires. </w:t>
      </w:r>
      <w:r w:rsidRPr="00972CF5">
        <w:rPr>
          <w:b w:val="0"/>
          <w:sz w:val="20"/>
          <w:szCs w:val="20"/>
        </w:rPr>
        <w:t>Microsoft peut fournir des fonctionnalités supplémentaires pour le logiciel. D’autres termes de contrat de licence et des frais peuvent s’appliquer.</w:t>
      </w:r>
    </w:p>
    <w:p w14:paraId="7F458E24" w14:textId="7772D430" w:rsidR="003C2DE9" w:rsidRPr="00972CF5" w:rsidRDefault="003C2DE9" w:rsidP="00132ACF">
      <w:pPr>
        <w:pStyle w:val="Heading1"/>
        <w:rPr>
          <w:b w:val="0"/>
          <w:bCs w:val="0"/>
          <w:sz w:val="20"/>
          <w:szCs w:val="20"/>
        </w:rPr>
      </w:pPr>
      <w:r w:rsidRPr="00972CF5">
        <w:rPr>
          <w:sz w:val="20"/>
          <w:szCs w:val="20"/>
        </w:rPr>
        <w:t>LOGICIEL .NET FRAMEWORK</w:t>
      </w:r>
      <w:r w:rsidR="008C7329" w:rsidRPr="00972CF5">
        <w:rPr>
          <w:sz w:val="20"/>
          <w:szCs w:val="20"/>
        </w:rPr>
        <w:t>.</w:t>
      </w:r>
      <w:r w:rsidRPr="00972CF5">
        <w:rPr>
          <w:sz w:val="20"/>
          <w:szCs w:val="20"/>
        </w:rPr>
        <w:t xml:space="preserve"> </w:t>
      </w:r>
      <w:r w:rsidRPr="00972CF5">
        <w:rPr>
          <w:b w:val="0"/>
          <w:bCs w:val="0"/>
          <w:sz w:val="20"/>
          <w:szCs w:val="20"/>
        </w:rPr>
        <w:t>Le logiciel intègre Microsoft .NET Framework. Ce logiciel fait partie de Windows. Les conditions de licence pour Windows s’appliquent à l’utilisation du logiciel .NET Framework.</w:t>
      </w:r>
    </w:p>
    <w:p w14:paraId="2A6AE780" w14:textId="6006DFE9" w:rsidR="003C2DE9" w:rsidRPr="00972CF5" w:rsidRDefault="003C2DE9" w:rsidP="00132ACF">
      <w:pPr>
        <w:pStyle w:val="Heading1"/>
        <w:rPr>
          <w:b w:val="0"/>
          <w:bCs w:val="0"/>
          <w:sz w:val="20"/>
          <w:szCs w:val="20"/>
        </w:rPr>
      </w:pPr>
      <w:r w:rsidRPr="00972CF5">
        <w:rPr>
          <w:sz w:val="20"/>
          <w:szCs w:val="20"/>
        </w:rPr>
        <w:t xml:space="preserve">TESTS D’ÉVALUATION. </w:t>
      </w:r>
      <w:r w:rsidRPr="00972CF5">
        <w:rPr>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623FED0B" w14:textId="371B2226" w:rsidR="00F070DF" w:rsidRPr="00972CF5" w:rsidRDefault="003278F1" w:rsidP="00B23F49">
      <w:pPr>
        <w:pStyle w:val="Heading1"/>
        <w:rPr>
          <w:b w:val="0"/>
          <w:bCs w:val="0"/>
          <w:sz w:val="20"/>
          <w:szCs w:val="20"/>
        </w:rPr>
      </w:pPr>
      <w:r w:rsidRPr="00972CF5">
        <w:rPr>
          <w:sz w:val="20"/>
          <w:szCs w:val="20"/>
        </w:rPr>
        <w:t>TESTS D’ÉVALUATION MICROSOFT .NET.</w:t>
      </w:r>
      <w:r w:rsidRPr="00972CF5">
        <w:rPr>
          <w:b w:val="0"/>
          <w:bCs w:val="0"/>
          <w:sz w:val="20"/>
          <w:szCs w:val="20"/>
        </w:rPr>
        <w:t xml:space="preserve"> Le logiciel inclut un ou plusieurs composants .NET Framework 3.0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4975AD24" w14:textId="309787B3" w:rsidR="003C2DE9" w:rsidRPr="004D3B30" w:rsidRDefault="003C2DE9" w:rsidP="00132ACF">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280185E" w14:textId="29B045E2" w:rsidR="003C2DE9" w:rsidRPr="004D3B30" w:rsidRDefault="003C2DE9" w:rsidP="00132ACF">
      <w:pPr>
        <w:pStyle w:val="Bullet2"/>
      </w:pPr>
      <w:r>
        <w:rPr>
          <w:sz w:val="20"/>
          <w:szCs w:val="20"/>
        </w:rPr>
        <w:t>à contourner les restrictions techniques contenues dans le logiciel</w:t>
      </w:r>
      <w:r w:rsidR="008C7329">
        <w:rPr>
          <w:sz w:val="20"/>
          <w:szCs w:val="20"/>
        </w:rPr>
        <w:t>,</w:t>
      </w:r>
    </w:p>
    <w:p w14:paraId="4733A344" w14:textId="77777777" w:rsidR="003C2DE9" w:rsidRPr="004D3B30" w:rsidRDefault="003C2DE9" w:rsidP="00132ACF">
      <w:pPr>
        <w:pStyle w:val="Bullet2"/>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230B4EBB" w14:textId="77777777" w:rsidR="003C2DE9" w:rsidRPr="004D3B30" w:rsidRDefault="003C2DE9" w:rsidP="00132ACF">
      <w:pPr>
        <w:pStyle w:val="Bullet2"/>
      </w:pPr>
      <w:r>
        <w:rPr>
          <w:sz w:val="20"/>
          <w:szCs w:val="20"/>
        </w:rPr>
        <w:t>à effectuer plus de copies du logiciel que ce qui n’est autorisé dans le présent contrat ou par la réglementation applicable, nonobstant la présente limitation,</w:t>
      </w:r>
    </w:p>
    <w:p w14:paraId="03D82C69" w14:textId="401B6038" w:rsidR="003C2DE9" w:rsidRPr="004D3B30" w:rsidRDefault="003C2DE9" w:rsidP="00132ACF">
      <w:pPr>
        <w:pStyle w:val="Bullet2"/>
      </w:pPr>
      <w:r>
        <w:rPr>
          <w:sz w:val="20"/>
          <w:szCs w:val="20"/>
        </w:rPr>
        <w:t>publier le logiciel en vue d’une reproduction par autrui</w:t>
      </w:r>
      <w:r w:rsidR="008C7329">
        <w:rPr>
          <w:sz w:val="20"/>
          <w:szCs w:val="20"/>
        </w:rPr>
        <w:t>,</w:t>
      </w:r>
    </w:p>
    <w:p w14:paraId="172C6EC5" w14:textId="449A2008" w:rsidR="003C2DE9" w:rsidRPr="004D3B30" w:rsidRDefault="003C2DE9" w:rsidP="00132ACF">
      <w:pPr>
        <w:pStyle w:val="Bullet2"/>
      </w:pPr>
      <w:r>
        <w:rPr>
          <w:sz w:val="20"/>
          <w:szCs w:val="20"/>
        </w:rPr>
        <w:t>louer ou prêter le logiciel</w:t>
      </w:r>
      <w:r w:rsidR="008C7329">
        <w:rPr>
          <w:sz w:val="20"/>
          <w:szCs w:val="20"/>
        </w:rPr>
        <w:t>,</w:t>
      </w:r>
      <w:r>
        <w:rPr>
          <w:sz w:val="20"/>
          <w:szCs w:val="20"/>
        </w:rPr>
        <w:t xml:space="preserve"> ou</w:t>
      </w:r>
    </w:p>
    <w:p w14:paraId="1EA23F01" w14:textId="77777777" w:rsidR="003C2DE9" w:rsidRPr="004D3B30" w:rsidRDefault="003C2DE9" w:rsidP="00132ACF">
      <w:pPr>
        <w:pStyle w:val="Bullet2"/>
      </w:pPr>
      <w:r>
        <w:rPr>
          <w:sz w:val="20"/>
          <w:szCs w:val="20"/>
        </w:rPr>
        <w:t>utiliser le logiciel en association avec des services d’hébergement commercial.</w:t>
      </w:r>
    </w:p>
    <w:p w14:paraId="5157CF1F" w14:textId="77777777" w:rsidR="003C2DE9" w:rsidRPr="004D3B30" w:rsidRDefault="003C2DE9"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0B1B639" w14:textId="167F4278" w:rsidR="003C2DE9" w:rsidRPr="00484AA2" w:rsidRDefault="003C2DE9" w:rsidP="00132ACF">
      <w:pPr>
        <w:pStyle w:val="Heading1"/>
        <w:rPr>
          <w:b w:val="0"/>
          <w:bCs w:val="0"/>
        </w:rPr>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2CA87A01" w14:textId="089EE516" w:rsidR="003C2DE9" w:rsidRPr="00484AA2" w:rsidRDefault="003C2DE9" w:rsidP="00132ACF">
      <w:pPr>
        <w:pStyle w:val="Heading1"/>
        <w:rPr>
          <w:b w:val="0"/>
          <w:bCs w:val="0"/>
        </w:rPr>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565D5546" w14:textId="3C7915D7" w:rsidR="003C2DE9" w:rsidRPr="00484AA2" w:rsidRDefault="003C2DE9" w:rsidP="00132ACF">
      <w:pPr>
        <w:pStyle w:val="Heading1"/>
        <w:rPr>
          <w:b w:val="0"/>
          <w:bCs w:val="0"/>
        </w:rPr>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559D4142" w14:textId="3233676B" w:rsidR="00CE4C81" w:rsidRPr="00484AA2" w:rsidRDefault="00CE4C81" w:rsidP="00132ACF">
      <w:pPr>
        <w:pStyle w:val="Heading1"/>
        <w:rPr>
          <w:b w:val="0"/>
          <w:bCs w:val="0"/>
        </w:rPr>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0CDD7139" w14:textId="12B8F556" w:rsidR="003C2DE9" w:rsidRPr="00484AA2" w:rsidRDefault="003C2DE9" w:rsidP="00132ACF">
      <w:pPr>
        <w:pStyle w:val="Heading1"/>
        <w:rPr>
          <w:b w:val="0"/>
          <w:bCs w:val="0"/>
        </w:rPr>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64D4EEE" w14:textId="35B670C4" w:rsidR="003C2DE9" w:rsidRPr="004D3B30" w:rsidRDefault="003C2DE9"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ED9D547" w14:textId="28480395" w:rsidR="003C2DE9" w:rsidRPr="00484AA2" w:rsidRDefault="003C2DE9" w:rsidP="00132ACF">
      <w:pPr>
        <w:pStyle w:val="Heading1"/>
        <w:rPr>
          <w:b w:val="0"/>
          <w:bCs w:val="0"/>
        </w:rPr>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05D7F650" w14:textId="32CE24CA" w:rsidR="003C2DE9" w:rsidRPr="00484AA2" w:rsidRDefault="003C2DE9" w:rsidP="00132ACF">
      <w:pPr>
        <w:pStyle w:val="Heading1"/>
        <w:rPr>
          <w:b w:val="0"/>
          <w:bCs w:val="0"/>
        </w:rPr>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491115BB" w14:textId="410676F3" w:rsidR="00ED5D14" w:rsidRPr="00484AA2" w:rsidRDefault="003C2DE9" w:rsidP="00132ACF">
      <w:pPr>
        <w:pStyle w:val="Heading1"/>
        <w:rPr>
          <w:b w:val="0"/>
          <w:bCs w:val="0"/>
        </w:rPr>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3B3DF16" w14:textId="77777777" w:rsidR="00B23F49" w:rsidRPr="004D3B30" w:rsidRDefault="00B23F49"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66823AD0" w14:textId="77777777" w:rsidR="00B23F49" w:rsidRPr="004D3B30" w:rsidRDefault="00B23F49"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D172604" w14:textId="77777777" w:rsidR="00B23F49" w:rsidRPr="004D3B30" w:rsidRDefault="00B23F49"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C1A22DE" w14:textId="77777777" w:rsidR="00B23F49" w:rsidRPr="004D3B30" w:rsidRDefault="00B23F49" w:rsidP="00B23F49">
      <w:pPr>
        <w:pStyle w:val="Heading1"/>
        <w:widowControl w:val="0"/>
      </w:pPr>
      <w:r>
        <w:rPr>
          <w:sz w:val="20"/>
          <w:szCs w:val="20"/>
        </w:rPr>
        <w:t>POUR L’AUSTRALIE UNIQUEMENT. La « </w:t>
      </w:r>
      <w:r>
        <w:rPr>
          <w:rFonts w:eastAsia="SimSun"/>
          <w:sz w:val="20"/>
          <w:szCs w:val="20"/>
        </w:rPr>
        <w:t>Garantie Limitée</w:t>
      </w:r>
      <w:r>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Pr>
          <w:rFonts w:eastAsia="SimSun"/>
          <w:sz w:val="20"/>
          <w:szCs w:val="20"/>
        </w:rPr>
        <w:t>loi australienne</w:t>
      </w:r>
      <w:r>
        <w:rPr>
          <w:sz w:val="20"/>
          <w:szCs w:val="20"/>
        </w:rPr>
        <w:t xml:space="preserve"> sur la consommation (Australian Consumer Law).</w:t>
      </w:r>
    </w:p>
    <w:p w14:paraId="41B8A06D" w14:textId="77777777" w:rsidR="00B23F49" w:rsidRPr="004D3B30" w:rsidRDefault="00B23F49" w:rsidP="00B23F49">
      <w:pPr>
        <w:widowControl w:val="0"/>
        <w:ind w:left="360"/>
      </w:pPr>
      <w:r>
        <w:rPr>
          <w:rFonts w:eastAsia="SimSun"/>
          <w:b/>
          <w:sz w:val="20"/>
          <w:szCs w:val="20"/>
        </w:rPr>
        <w:t>Si la loi australienne sur la consommation s’applique à votre achat, ce qui suit vous concerne :</w:t>
      </w:r>
      <w:r>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14:paraId="26AB76CA" w14:textId="47AD8F92" w:rsidR="003C2DE9" w:rsidRPr="004D3B30" w:rsidRDefault="00ED5D14" w:rsidP="00B23F49">
      <w:pPr>
        <w:pStyle w:val="Heading1"/>
        <w:numPr>
          <w:ilvl w:val="0"/>
          <w:numId w:val="0"/>
        </w:numPr>
      </w:pPr>
      <w:r>
        <w:rPr>
          <w:b w:val="0"/>
          <w:sz w:val="20"/>
          <w:szCs w:val="20"/>
        </w:rPr>
        <w:t xml:space="preserve">Microsoft et Windows sont des marques commerciales déposées de Microsoft Corporation aux </w:t>
      </w:r>
      <w:r>
        <w:rPr>
          <w:b w:val="0"/>
          <w:bCs w:val="0"/>
          <w:sz w:val="20"/>
          <w:szCs w:val="20"/>
        </w:rPr>
        <w:t>États-Unis d’Amérique et</w:t>
      </w:r>
      <w:r>
        <w:rPr>
          <w:b w:val="0"/>
          <w:sz w:val="20"/>
          <w:szCs w:val="20"/>
        </w:rPr>
        <w:t>/ou dans d’autres pays.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3798C" w14:textId="77777777" w:rsidR="000A7A44" w:rsidRDefault="000A7A44" w:rsidP="003C2DE9">
      <w:pPr>
        <w:spacing w:before="0" w:after="0"/>
      </w:pPr>
      <w:r>
        <w:separator/>
      </w:r>
    </w:p>
    <w:p w14:paraId="4A1593E4" w14:textId="77777777" w:rsidR="00564D18" w:rsidRDefault="00564D18"/>
  </w:endnote>
  <w:endnote w:type="continuationSeparator" w:id="0">
    <w:p w14:paraId="109C1CA8" w14:textId="77777777" w:rsidR="000A7A44" w:rsidRDefault="000A7A44" w:rsidP="003C2DE9">
      <w:pPr>
        <w:spacing w:before="0" w:after="0"/>
      </w:pPr>
      <w:r>
        <w:continuationSeparator/>
      </w:r>
    </w:p>
    <w:p w14:paraId="5E8A8963" w14:textId="77777777" w:rsidR="00564D18" w:rsidRDefault="00564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598"/>
      <w:gridCol w:w="3978"/>
    </w:tblGrid>
    <w:tr w:rsidR="008C7329" w:rsidRPr="00ED5D14" w14:paraId="082C332F" w14:textId="77777777" w:rsidTr="00C2058D">
      <w:tc>
        <w:tcPr>
          <w:tcW w:w="5598" w:type="dxa"/>
        </w:tcPr>
        <w:p w14:paraId="61F08942" w14:textId="77777777" w:rsidR="008C7329" w:rsidRPr="00C2058D" w:rsidRDefault="008C7329" w:rsidP="00284F80">
          <w:pPr>
            <w:tabs>
              <w:tab w:val="center" w:pos="4680"/>
              <w:tab w:val="right" w:pos="9360"/>
            </w:tabs>
            <w:spacing w:before="0" w:after="0"/>
            <w:rPr>
              <w:sz w:val="18"/>
              <w:szCs w:val="18"/>
            </w:rPr>
          </w:pPr>
          <w:r w:rsidRPr="00C2058D">
            <w:rPr>
              <w:sz w:val="18"/>
              <w:szCs w:val="18"/>
            </w:rPr>
            <w:t>ISV Royalty Agreement License Terms (December 1, 2015)</w:t>
          </w:r>
        </w:p>
      </w:tc>
      <w:tc>
        <w:tcPr>
          <w:tcW w:w="3978" w:type="dxa"/>
        </w:tcPr>
        <w:p w14:paraId="63CE9B64" w14:textId="766C3C21" w:rsidR="008C7329" w:rsidRPr="00C2058D" w:rsidRDefault="008C7329" w:rsidP="00284F80">
          <w:pPr>
            <w:tabs>
              <w:tab w:val="center" w:pos="4680"/>
              <w:tab w:val="right" w:pos="9360"/>
            </w:tabs>
            <w:spacing w:before="0" w:after="0"/>
            <w:jc w:val="right"/>
            <w:rPr>
              <w:sz w:val="18"/>
              <w:szCs w:val="18"/>
            </w:rPr>
          </w:pPr>
          <w:r w:rsidRPr="00C2058D">
            <w:rPr>
              <w:sz w:val="18"/>
              <w:szCs w:val="18"/>
            </w:rPr>
            <w:t xml:space="preserve">Page </w:t>
          </w:r>
          <w:r w:rsidRPr="00C2058D">
            <w:rPr>
              <w:rFonts w:cs="Times New Roman"/>
              <w:sz w:val="18"/>
              <w:szCs w:val="18"/>
            </w:rPr>
            <w:fldChar w:fldCharType="begin"/>
          </w:r>
          <w:r w:rsidRPr="00C2058D">
            <w:rPr>
              <w:rFonts w:cs="Times New Roman"/>
              <w:sz w:val="18"/>
              <w:szCs w:val="18"/>
            </w:rPr>
            <w:instrText xml:space="preserve"> PAGE </w:instrText>
          </w:r>
          <w:r w:rsidRPr="00C2058D">
            <w:rPr>
              <w:rFonts w:cs="Times New Roman"/>
              <w:sz w:val="18"/>
              <w:szCs w:val="18"/>
            </w:rPr>
            <w:fldChar w:fldCharType="separate"/>
          </w:r>
          <w:r w:rsidR="00E215F9">
            <w:rPr>
              <w:rFonts w:cs="Times New Roman"/>
              <w:noProof/>
              <w:sz w:val="18"/>
              <w:szCs w:val="18"/>
            </w:rPr>
            <w:t>1</w:t>
          </w:r>
          <w:r w:rsidRPr="00C2058D">
            <w:rPr>
              <w:rFonts w:cs="Times New Roman"/>
              <w:sz w:val="18"/>
              <w:szCs w:val="18"/>
            </w:rPr>
            <w:fldChar w:fldCharType="end"/>
          </w:r>
          <w:r w:rsidRPr="00C2058D">
            <w:rPr>
              <w:rFonts w:cs="Times New Roman"/>
              <w:sz w:val="18"/>
              <w:szCs w:val="18"/>
            </w:rPr>
            <w:t xml:space="preserve"> of </w:t>
          </w:r>
          <w:r w:rsidRPr="00C2058D">
            <w:rPr>
              <w:rFonts w:cs="Times New Roman"/>
              <w:sz w:val="18"/>
              <w:szCs w:val="18"/>
            </w:rPr>
            <w:fldChar w:fldCharType="begin"/>
          </w:r>
          <w:r w:rsidRPr="00C2058D">
            <w:rPr>
              <w:rFonts w:cs="Times New Roman"/>
              <w:sz w:val="18"/>
              <w:szCs w:val="18"/>
            </w:rPr>
            <w:instrText xml:space="preserve"> NUMPAGES </w:instrText>
          </w:r>
          <w:r w:rsidRPr="00C2058D">
            <w:rPr>
              <w:rFonts w:cs="Times New Roman"/>
              <w:sz w:val="18"/>
              <w:szCs w:val="18"/>
            </w:rPr>
            <w:fldChar w:fldCharType="separate"/>
          </w:r>
          <w:r w:rsidR="00E215F9">
            <w:rPr>
              <w:rFonts w:cs="Times New Roman"/>
              <w:noProof/>
              <w:sz w:val="18"/>
              <w:szCs w:val="18"/>
            </w:rPr>
            <w:t>2</w:t>
          </w:r>
          <w:r w:rsidRPr="00C2058D">
            <w:rPr>
              <w:rFonts w:cs="Times New Roman"/>
              <w:sz w:val="18"/>
              <w:szCs w:val="18"/>
            </w:rPr>
            <w:fldChar w:fldCharType="end"/>
          </w:r>
        </w:p>
      </w:tc>
    </w:tr>
  </w:tbl>
  <w:p w14:paraId="53906CBA" w14:textId="77777777" w:rsidR="00564D18" w:rsidRDefault="00564D1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701E4" w14:textId="77777777" w:rsidR="000A7A44" w:rsidRDefault="000A7A44" w:rsidP="003C2DE9">
      <w:pPr>
        <w:spacing w:before="0" w:after="0"/>
      </w:pPr>
      <w:r>
        <w:separator/>
      </w:r>
    </w:p>
  </w:footnote>
  <w:footnote w:type="continuationSeparator" w:id="0">
    <w:p w14:paraId="4CF35BE9" w14:textId="77777777" w:rsidR="000A7A44" w:rsidRDefault="000A7A44" w:rsidP="003C2DE9">
      <w:pPr>
        <w:spacing w:before="0" w:after="0"/>
      </w:pPr>
      <w:r>
        <w:continuationSeparator/>
      </w:r>
    </w:p>
    <w:p w14:paraId="0733D06E" w14:textId="77777777" w:rsidR="00564D18" w:rsidRDefault="00564D18"/>
  </w:footnote>
  <w:footnote w:id="1">
    <w:p w14:paraId="49B29007" w14:textId="39CD9045" w:rsidR="003F4B0D" w:rsidRPr="004E75DB" w:rsidRDefault="003F4B0D" w:rsidP="003F4B0D">
      <w:pPr>
        <w:pStyle w:val="Footnote"/>
        <w:rPr>
          <w:bCs w:val="0"/>
        </w:rPr>
      </w:pPr>
      <w:r w:rsidRPr="004E75DB">
        <w:rPr>
          <w:bCs w:val="0"/>
          <w:vertAlign w:val="superscript"/>
        </w:rPr>
        <w:footnoteRef/>
      </w:r>
      <w:r w:rsidRPr="004E75DB">
        <w:rPr>
          <w:bCs w:val="0"/>
        </w:rPr>
        <w:t xml:space="preserve"> </w:t>
      </w:r>
      <w:r w:rsidR="003907F8" w:rsidRPr="003907F8">
        <w:rPr>
          <w:bCs w:val="0"/>
        </w:rPr>
        <w:t>CONCÉDANT : Pour le</w:t>
      </w:r>
      <w:r w:rsidR="00FD48DD">
        <w:rPr>
          <w:bCs w:val="0"/>
        </w:rPr>
        <w:t xml:space="preserve"> logiciel en version éducation </w:t>
      </w:r>
      <w:r w:rsidR="003907F8" w:rsidRPr="003907F8">
        <w:rPr>
          <w:bCs w:val="0"/>
        </w:rPr>
        <w:t>« Version Éducation », veuillez spécifier son nom, par exemple : Microsoft</w:t>
      </w:r>
      <w:r w:rsidR="003907F8" w:rsidRPr="003907F8">
        <w:rPr>
          <w:bCs w:val="0"/>
          <w:vertAlign w:val="superscript"/>
        </w:rPr>
        <w:t>®</w:t>
      </w:r>
      <w:r w:rsidR="003907F8" w:rsidRPr="003907F8">
        <w:rPr>
          <w:bCs w:val="0"/>
        </w:rPr>
        <w:t xml:space="preserve"> Dynamics CRM Server 2015, Version Éducation.</w:t>
      </w:r>
    </w:p>
  </w:footnote>
  <w:footnote w:id="2">
    <w:p w14:paraId="5444A3D0" w14:textId="752B87D9" w:rsidR="003907F8" w:rsidRDefault="003907F8" w:rsidP="003907F8">
      <w:pPr>
        <w:pStyle w:val="Footnote"/>
      </w:pPr>
      <w:r w:rsidRPr="00AE00E9">
        <w:rPr>
          <w:vertAlign w:val="superscript"/>
        </w:rPr>
        <w:footnoteRef/>
      </w:r>
      <w:r>
        <w:rPr>
          <w:vertAlign w:val="superscript"/>
        </w:rPr>
        <w:t xml:space="preserve"> </w:t>
      </w:r>
      <w:r w:rsidRPr="003907F8">
        <w:t>CONCÉDANT : Indiquer le nombre de licences serveur pour lesquelles l’utilisateur final détient une licence dans le cadre de ce contrat.</w:t>
      </w:r>
    </w:p>
  </w:footnote>
  <w:footnote w:id="3">
    <w:p w14:paraId="1A2E4F41" w14:textId="703162D2" w:rsidR="003907F8" w:rsidRDefault="003907F8" w:rsidP="003907F8">
      <w:pPr>
        <w:pStyle w:val="Footnote"/>
      </w:pPr>
      <w:r>
        <w:rPr>
          <w:vertAlign w:val="superscript"/>
        </w:rPr>
        <w:footnoteRef/>
      </w:r>
      <w:r>
        <w:t xml:space="preserve"> </w:t>
      </w:r>
      <w:r w:rsidR="00FD48DD" w:rsidRPr="00FD48DD">
        <w:t>CONCÉDANT : Indiquer le nombre de CAL utilisateur pouvant accéder directement ou indirectement aux instances du logiciel serveur concédées sous licence dans le cadre de ce contrat.</w:t>
      </w:r>
    </w:p>
  </w:footnote>
  <w:footnote w:id="4">
    <w:p w14:paraId="49D6D2EF" w14:textId="21F221C5" w:rsidR="0084040B" w:rsidRDefault="0084040B" w:rsidP="0084040B">
      <w:pPr>
        <w:pStyle w:val="Footnote"/>
      </w:pPr>
      <w:r>
        <w:rPr>
          <w:vertAlign w:val="superscript"/>
        </w:rPr>
        <w:footnoteRef/>
      </w:r>
      <w:r>
        <w:t xml:space="preserve"> </w:t>
      </w:r>
      <w:r w:rsidRPr="0084040B">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6E4AF24"/>
    <w:lvl w:ilvl="0" w:tplc="A8FAF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4C60547C"/>
    <w:lvl w:ilvl="0" w:tplc="739A3F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829C4A"/>
    <w:lvl w:ilvl="0" w:tplc="6414E1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4rMJy8NqkFE/0By4Jh93RvPagW9PrheSxTeS5czSndNdsk0nUaht1E/l7bjvm0LwOCASZX2+DLMFpC7qZ1iAQ==" w:salt="Lb0VPGWqrqNKpM95XS4BUg=="/>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7A44"/>
    <w:rsid w:val="000C2179"/>
    <w:rsid w:val="000C6AD3"/>
    <w:rsid w:val="001017B2"/>
    <w:rsid w:val="00110455"/>
    <w:rsid w:val="00110D67"/>
    <w:rsid w:val="00132ACF"/>
    <w:rsid w:val="001449FC"/>
    <w:rsid w:val="001526CF"/>
    <w:rsid w:val="001638F7"/>
    <w:rsid w:val="0017049C"/>
    <w:rsid w:val="00185E9A"/>
    <w:rsid w:val="00194112"/>
    <w:rsid w:val="001A19AF"/>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F8"/>
    <w:rsid w:val="00393E92"/>
    <w:rsid w:val="003A0B5F"/>
    <w:rsid w:val="003C2DE9"/>
    <w:rsid w:val="003D53A8"/>
    <w:rsid w:val="003F4B0D"/>
    <w:rsid w:val="0040688B"/>
    <w:rsid w:val="0040772D"/>
    <w:rsid w:val="00413F4C"/>
    <w:rsid w:val="00433FDA"/>
    <w:rsid w:val="004374AE"/>
    <w:rsid w:val="00446282"/>
    <w:rsid w:val="00452E84"/>
    <w:rsid w:val="00484AA2"/>
    <w:rsid w:val="004879A4"/>
    <w:rsid w:val="00490E40"/>
    <w:rsid w:val="00496EE4"/>
    <w:rsid w:val="004B5A2B"/>
    <w:rsid w:val="004D0C39"/>
    <w:rsid w:val="004D3B30"/>
    <w:rsid w:val="004E7363"/>
    <w:rsid w:val="00507951"/>
    <w:rsid w:val="005268A3"/>
    <w:rsid w:val="005444E1"/>
    <w:rsid w:val="00551DE4"/>
    <w:rsid w:val="0056074D"/>
    <w:rsid w:val="00564D18"/>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822E8"/>
    <w:rsid w:val="007D08D1"/>
    <w:rsid w:val="0081371B"/>
    <w:rsid w:val="00830F88"/>
    <w:rsid w:val="00834BF7"/>
    <w:rsid w:val="0084040B"/>
    <w:rsid w:val="0086783B"/>
    <w:rsid w:val="008724F5"/>
    <w:rsid w:val="008A4AF2"/>
    <w:rsid w:val="008B3259"/>
    <w:rsid w:val="008B42CF"/>
    <w:rsid w:val="008C0224"/>
    <w:rsid w:val="008C189E"/>
    <w:rsid w:val="008C7329"/>
    <w:rsid w:val="008D784F"/>
    <w:rsid w:val="008F1CFA"/>
    <w:rsid w:val="008F46BD"/>
    <w:rsid w:val="00915128"/>
    <w:rsid w:val="009154E4"/>
    <w:rsid w:val="00921E41"/>
    <w:rsid w:val="00922EA3"/>
    <w:rsid w:val="00931B87"/>
    <w:rsid w:val="00934567"/>
    <w:rsid w:val="00943959"/>
    <w:rsid w:val="00944374"/>
    <w:rsid w:val="00955950"/>
    <w:rsid w:val="00972CF5"/>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2058D"/>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215F9"/>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911F8"/>
    <w:rsid w:val="00FA31AB"/>
    <w:rsid w:val="00FB7501"/>
    <w:rsid w:val="00FD48DD"/>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2016-03-10T16:57:00Z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